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5068" w:rsidRDefault="00425068">
      <w:pPr>
        <w:pStyle w:val="ConsPlusNormal"/>
        <w:jc w:val="both"/>
      </w:pPr>
      <w:bookmarkStart w:id="0" w:name="_GoBack"/>
      <w:bookmarkEnd w:id="0"/>
    </w:p>
    <w:p w:rsidR="00425068" w:rsidRDefault="007613D1">
      <w:pPr>
        <w:pStyle w:val="ConsPlusTitle"/>
        <w:spacing w:before="200"/>
        <w:jc w:val="center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МИНИСТЕРСТВО ЭКОНОМИЧЕСКОГО РАЗВИТИЯ РОССИЙСКОЙ ФЕДЕРАЦИИ</w:t>
      </w:r>
    </w:p>
    <w:p w:rsidR="00425068" w:rsidRDefault="00425068">
      <w:pPr>
        <w:pStyle w:val="ConsPlusTitle"/>
        <w:jc w:val="center"/>
        <w:rPr>
          <w:rFonts w:ascii="Liberation Serif" w:hAnsi="Liberation Serif" w:cs="Liberation Serif"/>
          <w:sz w:val="28"/>
          <w:szCs w:val="28"/>
        </w:rPr>
      </w:pPr>
    </w:p>
    <w:p w:rsidR="00425068" w:rsidRDefault="007613D1">
      <w:pPr>
        <w:pStyle w:val="ConsPlusTitle"/>
        <w:jc w:val="center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ПИСЬМА</w:t>
      </w:r>
    </w:p>
    <w:p w:rsidR="00425068" w:rsidRDefault="007613D1">
      <w:pPr>
        <w:pStyle w:val="ConsPlusTitle"/>
        <w:jc w:val="center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от 20 апреля 2017 г. N ОГ-Д28-4653, от 9 июня 2016 г. N ОГ-Д28-7243</w:t>
      </w:r>
    </w:p>
    <w:p w:rsidR="00425068" w:rsidRDefault="00425068">
      <w:pPr>
        <w:pStyle w:val="ConsPlusNormal"/>
        <w:jc w:val="both"/>
        <w:rPr>
          <w:rFonts w:ascii="Liberation Serif" w:hAnsi="Liberation Serif" w:cs="Liberation Serif"/>
          <w:sz w:val="28"/>
          <w:szCs w:val="28"/>
        </w:rPr>
      </w:pPr>
    </w:p>
    <w:p w:rsidR="00425068" w:rsidRDefault="007613D1">
      <w:pPr>
        <w:pStyle w:val="ConsPlusNormal"/>
        <w:ind w:firstLine="540"/>
        <w:jc w:val="both"/>
      </w:pPr>
      <w:r>
        <w:rPr>
          <w:rFonts w:ascii="Liberation Serif" w:hAnsi="Liberation Serif" w:cs="Liberation Serif"/>
          <w:sz w:val="28"/>
          <w:szCs w:val="28"/>
        </w:rPr>
        <w:t xml:space="preserve">Департамент развития контрактной системы </w:t>
      </w:r>
      <w:r>
        <w:rPr>
          <w:rFonts w:ascii="Liberation Serif" w:hAnsi="Liberation Serif" w:cs="Liberation Serif"/>
          <w:sz w:val="28"/>
          <w:szCs w:val="28"/>
        </w:rPr>
        <w:t xml:space="preserve">Минэкономразвития России рассмотрел обращение по вопросу о применении положений Федерального </w:t>
      </w:r>
      <w:hyperlink r:id="rId6" w:tooltip="Федеральный закон от 05.04.2013 N 44-ФЗ (ред. от 02.06.2016) " w:history="1">
        <w:r>
          <w:rPr>
            <w:rFonts w:ascii="Liberation Serif" w:hAnsi="Liberation Serif" w:cs="Liberation Serif"/>
            <w:color w:val="0000FF"/>
            <w:sz w:val="28"/>
            <w:szCs w:val="28"/>
          </w:rPr>
          <w:t>закона</w:t>
        </w:r>
      </w:hyperlink>
      <w:r>
        <w:rPr>
          <w:rFonts w:ascii="Liberation Serif" w:hAnsi="Liberation Serif" w:cs="Liberation Serif"/>
          <w:sz w:val="28"/>
          <w:szCs w:val="28"/>
        </w:rPr>
        <w:t xml:space="preserve"> от 5 апреля 2013 г. N 44-ФЗ "О контра</w:t>
      </w:r>
      <w:r>
        <w:rPr>
          <w:rFonts w:ascii="Liberation Serif" w:hAnsi="Liberation Serif" w:cs="Liberation Serif"/>
          <w:sz w:val="28"/>
          <w:szCs w:val="28"/>
        </w:rPr>
        <w:t xml:space="preserve">ктной системе в сфере закупок товаров, работ, услуг для обеспечения государственных и муниципальных нужд" (далее - Закон </w:t>
      </w:r>
      <w:r>
        <w:rPr>
          <w:rFonts w:ascii="Liberation Serif" w:hAnsi="Liberation Serif" w:cs="Liberation Serif"/>
          <w:sz w:val="28"/>
          <w:szCs w:val="28"/>
        </w:rPr>
        <w:br/>
      </w:r>
      <w:r>
        <w:rPr>
          <w:rFonts w:ascii="Liberation Serif" w:hAnsi="Liberation Serif" w:cs="Liberation Serif"/>
          <w:sz w:val="28"/>
          <w:szCs w:val="28"/>
        </w:rPr>
        <w:t>N 44-ФЗ) и сообщает.</w:t>
      </w:r>
    </w:p>
    <w:p w:rsidR="00425068" w:rsidRDefault="007613D1">
      <w:pPr>
        <w:pStyle w:val="ConsPlusNormal"/>
        <w:spacing w:before="200"/>
        <w:ind w:firstLine="540"/>
        <w:jc w:val="both"/>
      </w:pPr>
      <w:r>
        <w:rPr>
          <w:rFonts w:ascii="Liberation Serif" w:hAnsi="Liberation Serif" w:cs="Liberation Serif"/>
          <w:sz w:val="28"/>
          <w:szCs w:val="28"/>
        </w:rPr>
        <w:t>Документация о закупке для государственных и муниципальных нужд разрабатывается заказчиком самостоятельно в соотв</w:t>
      </w:r>
      <w:r>
        <w:rPr>
          <w:rFonts w:ascii="Liberation Serif" w:hAnsi="Liberation Serif" w:cs="Liberation Serif"/>
          <w:sz w:val="28"/>
          <w:szCs w:val="28"/>
        </w:rPr>
        <w:t xml:space="preserve">етствии с требованиями </w:t>
      </w:r>
      <w:r>
        <w:rPr>
          <w:rFonts w:ascii="Liberation Serif" w:hAnsi="Liberation Serif" w:cs="Liberation Serif"/>
          <w:sz w:val="28"/>
          <w:szCs w:val="28"/>
        </w:rPr>
        <w:br/>
      </w:r>
      <w:r>
        <w:rPr>
          <w:rFonts w:ascii="Liberation Serif" w:hAnsi="Liberation Serif" w:cs="Liberation Serif"/>
          <w:sz w:val="28"/>
          <w:szCs w:val="28"/>
        </w:rPr>
        <w:t xml:space="preserve"> содержанию документации о закупке, установленными положениями </w:t>
      </w:r>
      <w:hyperlink r:id="rId7" w:tooltip="Федеральный закон от 05.04.2013 N 44-ФЗ (ред. от 02.06.2016) " w:history="1">
        <w:r>
          <w:rPr>
            <w:rFonts w:ascii="Liberation Serif" w:hAnsi="Liberation Serif" w:cs="Liberation Serif"/>
            <w:color w:val="0000FF"/>
            <w:sz w:val="28"/>
            <w:szCs w:val="28"/>
          </w:rPr>
          <w:t>Закона</w:t>
        </w:r>
      </w:hyperlink>
      <w:r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Liberation Serif" w:hAnsi="Liberation Serif" w:cs="Liberation Serif"/>
          <w:sz w:val="28"/>
          <w:szCs w:val="28"/>
        </w:rPr>
        <w:br/>
      </w:r>
      <w:r>
        <w:rPr>
          <w:rFonts w:ascii="Liberation Serif" w:hAnsi="Liberation Serif" w:cs="Liberation Serif"/>
          <w:sz w:val="28"/>
          <w:szCs w:val="28"/>
        </w:rPr>
        <w:t>N 44-ФЗ и действующим законодательством Ро</w:t>
      </w:r>
      <w:r>
        <w:rPr>
          <w:rFonts w:ascii="Liberation Serif" w:hAnsi="Liberation Serif" w:cs="Liberation Serif"/>
          <w:sz w:val="28"/>
          <w:szCs w:val="28"/>
        </w:rPr>
        <w:t>ссийской Федерации.</w:t>
      </w:r>
    </w:p>
    <w:p w:rsidR="00425068" w:rsidRDefault="007613D1">
      <w:pPr>
        <w:pStyle w:val="ConsPlusNormal"/>
        <w:spacing w:before="200"/>
        <w:ind w:firstLine="540"/>
        <w:jc w:val="both"/>
      </w:pPr>
      <w:r>
        <w:rPr>
          <w:rFonts w:ascii="Liberation Serif" w:hAnsi="Liberation Serif" w:cs="Liberation Serif"/>
          <w:sz w:val="28"/>
          <w:szCs w:val="28"/>
        </w:rPr>
        <w:t xml:space="preserve">Согласно </w:t>
      </w:r>
      <w:hyperlink r:id="rId8" w:tooltip="Федеральный закон от 05.04.2013 N 44-ФЗ (ред. от 02.06.2016) " w:history="1">
        <w:r>
          <w:rPr>
            <w:rFonts w:ascii="Liberation Serif" w:hAnsi="Liberation Serif" w:cs="Liberation Serif"/>
            <w:color w:val="0000FF"/>
            <w:sz w:val="28"/>
            <w:szCs w:val="28"/>
          </w:rPr>
          <w:t>пункту 1 части 1 статьи 33</w:t>
        </w:r>
      </w:hyperlink>
      <w:r>
        <w:rPr>
          <w:rFonts w:ascii="Liberation Serif" w:hAnsi="Liberation Serif" w:cs="Liberation Serif"/>
          <w:sz w:val="28"/>
          <w:szCs w:val="28"/>
        </w:rPr>
        <w:t xml:space="preserve"> Закона N 44-ФЗ описание объекта закупки должно носить объек</w:t>
      </w:r>
      <w:r>
        <w:rPr>
          <w:rFonts w:ascii="Liberation Serif" w:hAnsi="Liberation Serif" w:cs="Liberation Serif"/>
          <w:sz w:val="28"/>
          <w:szCs w:val="28"/>
        </w:rPr>
        <w:t xml:space="preserve">тивный характер. В описании объекта закупки указываются функциональные, технические и качественные характеристики, эксплуатационные характеристики объекта закупки (при необходимости). В описание объекта закупки не должны включаться требования или указания </w:t>
      </w:r>
      <w:r>
        <w:rPr>
          <w:rFonts w:ascii="Liberation Serif" w:hAnsi="Liberation Serif" w:cs="Liberation Serif"/>
          <w:sz w:val="28"/>
          <w:szCs w:val="28"/>
        </w:rPr>
        <w:t xml:space="preserve">в отношении товарных знаков, знаков обслуживания, фирменных наименований, патентов, полезных моделей, промышленных образцов, наименование места происхождения товара или наименование производителя, а также требования к товарам, информации, работам, услугам </w:t>
      </w:r>
      <w:r>
        <w:rPr>
          <w:rFonts w:ascii="Liberation Serif" w:hAnsi="Liberation Serif" w:cs="Liberation Serif"/>
          <w:sz w:val="28"/>
          <w:szCs w:val="28"/>
        </w:rPr>
        <w:t>при условии, что такие требования влекут за собой ограничение количества участников закупки, за исключением случаев, если не имеется другого способа, обеспечивающего более точное и четкое описание характеристик объекта закупки.</w:t>
      </w:r>
    </w:p>
    <w:p w:rsidR="00425068" w:rsidRDefault="007613D1">
      <w:pPr>
        <w:pStyle w:val="ConsPlusNormal"/>
        <w:spacing w:before="200"/>
        <w:ind w:firstLine="540"/>
        <w:jc w:val="both"/>
      </w:pPr>
      <w:r>
        <w:rPr>
          <w:rFonts w:ascii="Liberation Serif" w:hAnsi="Liberation Serif" w:cs="Liberation Serif"/>
          <w:sz w:val="28"/>
          <w:szCs w:val="28"/>
        </w:rPr>
        <w:t xml:space="preserve">В соответствии с </w:t>
      </w:r>
      <w:hyperlink r:id="rId9" w:tooltip="Федеральный закон от 02.01.2000 N 29-ФЗ (ред. от 13.07.2015) " w:history="1">
        <w:r>
          <w:rPr>
            <w:rFonts w:ascii="Liberation Serif" w:hAnsi="Liberation Serif" w:cs="Liberation Serif"/>
            <w:color w:val="0000FF"/>
            <w:sz w:val="28"/>
            <w:szCs w:val="28"/>
          </w:rPr>
          <w:t>частью 1 статьи 16</w:t>
        </w:r>
      </w:hyperlink>
      <w:r>
        <w:rPr>
          <w:rFonts w:ascii="Liberation Serif" w:hAnsi="Liberation Serif" w:cs="Liberation Serif"/>
          <w:sz w:val="28"/>
          <w:szCs w:val="28"/>
        </w:rPr>
        <w:t xml:space="preserve"> Федерального закона от 2 января 2000 г. </w:t>
      </w:r>
      <w:r>
        <w:rPr>
          <w:rFonts w:ascii="Liberation Serif" w:hAnsi="Liberation Serif" w:cs="Liberation Serif"/>
          <w:sz w:val="28"/>
          <w:szCs w:val="28"/>
        </w:rPr>
        <w:br/>
      </w:r>
      <w:r>
        <w:rPr>
          <w:rFonts w:ascii="Liberation Serif" w:hAnsi="Liberation Serif" w:cs="Liberation Serif"/>
          <w:sz w:val="28"/>
          <w:szCs w:val="28"/>
        </w:rPr>
        <w:t>N 29-ФЗ "О качестве и безопасности пищевых продуктов" при разработке новых пищевых продуктов, материалов и изделий, новых технологическ</w:t>
      </w:r>
      <w:r>
        <w:rPr>
          <w:rFonts w:ascii="Liberation Serif" w:hAnsi="Liberation Serif" w:cs="Liberation Serif"/>
          <w:sz w:val="28"/>
          <w:szCs w:val="28"/>
        </w:rPr>
        <w:t>их процессов их изготовления, упаковки, хранения, перевозок и реализации индивидуальные предприниматели и юридические лица обязаны, в частности, устанавливать сроки годности таких пищевых продуктов, материалов и изделий.</w:t>
      </w:r>
    </w:p>
    <w:p w:rsidR="00425068" w:rsidRDefault="007613D1">
      <w:pPr>
        <w:pStyle w:val="ConsPlusNormal"/>
        <w:spacing w:before="200"/>
        <w:ind w:firstLine="54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Учитывая, что требования заказчиков</w:t>
      </w:r>
      <w:r>
        <w:rPr>
          <w:rFonts w:ascii="Liberation Serif" w:hAnsi="Liberation Serif" w:cs="Liberation Serif"/>
          <w:sz w:val="28"/>
          <w:szCs w:val="28"/>
        </w:rPr>
        <w:t xml:space="preserve"> об остаточном сроке годности продуктов питания, выраженные в процентах, могут повлечь за собой установление неравных условий для производителей продуктов питания, ограничение конкуренции </w:t>
      </w:r>
      <w:r>
        <w:rPr>
          <w:rFonts w:ascii="Liberation Serif" w:hAnsi="Liberation Serif" w:cs="Liberation Serif"/>
          <w:sz w:val="28"/>
          <w:szCs w:val="28"/>
        </w:rPr>
        <w:br/>
      </w:r>
      <w:r>
        <w:rPr>
          <w:rFonts w:ascii="Liberation Serif" w:hAnsi="Liberation Serif" w:cs="Liberation Serif"/>
          <w:sz w:val="28"/>
          <w:szCs w:val="28"/>
        </w:rPr>
        <w:t>и количества участников закупок, остаточный срок годности таких тов</w:t>
      </w:r>
      <w:r>
        <w:rPr>
          <w:rFonts w:ascii="Liberation Serif" w:hAnsi="Liberation Serif" w:cs="Liberation Serif"/>
          <w:sz w:val="28"/>
          <w:szCs w:val="28"/>
        </w:rPr>
        <w:t>аров, установленный в документации о закупках государственными и муниципальными заказчиками, должен быть обоснован и определен конкретным периодом (например, в годах, месяцах, днях), в течение которого продукты питания сохраняют свою пригодность, либо конк</w:t>
      </w:r>
      <w:r>
        <w:rPr>
          <w:rFonts w:ascii="Liberation Serif" w:hAnsi="Liberation Serif" w:cs="Liberation Serif"/>
          <w:sz w:val="28"/>
          <w:szCs w:val="28"/>
        </w:rPr>
        <w:t>ретной датой, до которой указанные товары сохраняют свою пригодность для использования по назначению.</w:t>
      </w:r>
    </w:p>
    <w:p w:rsidR="00425068" w:rsidRDefault="007613D1">
      <w:pPr>
        <w:pStyle w:val="ConsPlusNormal"/>
        <w:spacing w:before="200"/>
        <w:ind w:firstLine="54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lastRenderedPageBreak/>
        <w:t xml:space="preserve">Одновременно обращаем внимание, что юридическую силу имеют разъяснения органа государственной власти, в случае если данный орган наделен в соответствии с </w:t>
      </w:r>
      <w:r>
        <w:rPr>
          <w:rFonts w:ascii="Liberation Serif" w:hAnsi="Liberation Serif" w:cs="Liberation Serif"/>
          <w:sz w:val="28"/>
          <w:szCs w:val="28"/>
        </w:rPr>
        <w:t>законодательством Российской Федерации специальной компетенцией издавать разъяснения по применению положений нормативных правовых актов.</w:t>
      </w:r>
    </w:p>
    <w:p w:rsidR="00425068" w:rsidRDefault="007613D1">
      <w:pPr>
        <w:pStyle w:val="ConsPlusNormal"/>
        <w:spacing w:before="200"/>
        <w:ind w:firstLine="540"/>
        <w:jc w:val="both"/>
      </w:pPr>
      <w:r>
        <w:rPr>
          <w:rFonts w:ascii="Liberation Serif" w:hAnsi="Liberation Serif" w:cs="Liberation Serif"/>
          <w:sz w:val="28"/>
          <w:szCs w:val="28"/>
        </w:rPr>
        <w:t xml:space="preserve">В соответствии с </w:t>
      </w:r>
      <w:hyperlink r:id="rId10" w:tooltip="Постановление Правительства РФ от 05.06.2008 N 437 (ред. от 25.05.2016) " w:history="1">
        <w:r>
          <w:rPr>
            <w:rFonts w:ascii="Liberation Serif" w:hAnsi="Liberation Serif" w:cs="Liberation Serif"/>
            <w:color w:val="0000FF"/>
            <w:sz w:val="28"/>
            <w:szCs w:val="28"/>
          </w:rPr>
          <w:t>Пол</w:t>
        </w:r>
        <w:r>
          <w:rPr>
            <w:rFonts w:ascii="Liberation Serif" w:hAnsi="Liberation Serif" w:cs="Liberation Serif"/>
            <w:color w:val="0000FF"/>
            <w:sz w:val="28"/>
            <w:szCs w:val="28"/>
          </w:rPr>
          <w:t>ожением</w:t>
        </w:r>
      </w:hyperlink>
      <w:r>
        <w:rPr>
          <w:rFonts w:ascii="Liberation Serif" w:hAnsi="Liberation Serif" w:cs="Liberation Serif"/>
          <w:sz w:val="28"/>
          <w:szCs w:val="28"/>
        </w:rPr>
        <w:t xml:space="preserve"> о Минэкономразвития России, утвержденным постановлением Правительства Российской Федерации от 5 июня 2008 г. N 437, Минэкономразвития России не наделено полномочиями по разъяснению законодательства Российской Федерации.</w:t>
      </w:r>
    </w:p>
    <w:p w:rsidR="00425068" w:rsidRDefault="00425068">
      <w:pPr>
        <w:pStyle w:val="ConsPlusNormal"/>
        <w:jc w:val="both"/>
        <w:rPr>
          <w:rFonts w:ascii="Liberation Serif" w:hAnsi="Liberation Serif" w:cs="Liberation Serif"/>
          <w:sz w:val="28"/>
          <w:szCs w:val="28"/>
        </w:rPr>
      </w:pPr>
    </w:p>
    <w:p w:rsidR="00425068" w:rsidRDefault="007613D1">
      <w:pPr>
        <w:pStyle w:val="ConsPlusNormal"/>
        <w:jc w:val="right"/>
        <w:rPr>
          <w:rFonts w:ascii="Liberation Serif" w:hAnsi="Liberation Serif" w:cs="Liberation Serif"/>
          <w:sz w:val="28"/>
          <w:szCs w:val="28"/>
        </w:rPr>
      </w:pPr>
      <w:proofErr w:type="spellStart"/>
      <w:r>
        <w:rPr>
          <w:rFonts w:ascii="Liberation Serif" w:hAnsi="Liberation Serif" w:cs="Liberation Serif"/>
          <w:sz w:val="28"/>
          <w:szCs w:val="28"/>
        </w:rPr>
        <w:t>Врио</w:t>
      </w:r>
      <w:proofErr w:type="spellEnd"/>
      <w:r>
        <w:rPr>
          <w:rFonts w:ascii="Liberation Serif" w:hAnsi="Liberation Serif" w:cs="Liberation Serif"/>
          <w:sz w:val="28"/>
          <w:szCs w:val="28"/>
        </w:rPr>
        <w:t xml:space="preserve"> директора Департамента</w:t>
      </w:r>
    </w:p>
    <w:p w:rsidR="00425068" w:rsidRDefault="007613D1">
      <w:pPr>
        <w:pStyle w:val="ConsPlusNormal"/>
        <w:jc w:val="right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развития контрактной системы</w:t>
      </w:r>
    </w:p>
    <w:p w:rsidR="00425068" w:rsidRDefault="007613D1">
      <w:pPr>
        <w:pStyle w:val="ConsPlusNormal"/>
        <w:jc w:val="right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Д.А.ГОТОВЦЕВ</w:t>
      </w:r>
    </w:p>
    <w:p w:rsidR="00425068" w:rsidRDefault="00425068">
      <w:pPr>
        <w:pStyle w:val="ConsPlusNormal"/>
        <w:jc w:val="both"/>
        <w:rPr>
          <w:rFonts w:ascii="Liberation Serif" w:hAnsi="Liberation Serif" w:cs="Liberation Serif"/>
          <w:sz w:val="28"/>
          <w:szCs w:val="28"/>
        </w:rPr>
      </w:pPr>
    </w:p>
    <w:sectPr w:rsidR="00425068">
      <w:headerReference w:type="default" r:id="rId11"/>
      <w:pgSz w:w="11906" w:h="16838"/>
      <w:pgMar w:top="536" w:right="566" w:bottom="1440" w:left="1133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13D1" w:rsidRDefault="007613D1">
      <w:pPr>
        <w:spacing w:after="0" w:line="240" w:lineRule="auto"/>
      </w:pPr>
      <w:r>
        <w:separator/>
      </w:r>
    </w:p>
  </w:endnote>
  <w:endnote w:type="continuationSeparator" w:id="0">
    <w:p w:rsidR="007613D1" w:rsidRDefault="007613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13D1" w:rsidRDefault="007613D1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7613D1" w:rsidRDefault="007613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0C95" w:rsidRDefault="007613D1">
    <w:pPr>
      <w:pStyle w:val="a3"/>
    </w:pPr>
    <w: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</w:compat>
  <w:rsids>
    <w:rsidRoot w:val="00425068"/>
    <w:rsid w:val="00425068"/>
    <w:rsid w:val="007613D1"/>
    <w:rsid w:val="00964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7DF5FC-18DA-48AA-8965-31B601C5D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suppressAutoHyphens/>
      <w:autoSpaceDE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pPr>
      <w:widowControl w:val="0"/>
      <w:suppressAutoHyphens/>
      <w:autoSpaceDE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pPr>
      <w:widowControl w:val="0"/>
      <w:suppressAutoHyphens/>
      <w:autoSpaceDE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pPr>
      <w:widowControl w:val="0"/>
      <w:suppressAutoHyphens/>
      <w:autoSpaceDE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pPr>
      <w:widowControl w:val="0"/>
      <w:suppressAutoHyphens/>
      <w:autoSpaceDE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Page">
    <w:name w:val="ConsPlusTitlePage"/>
    <w:pPr>
      <w:widowControl w:val="0"/>
      <w:suppressAutoHyphens/>
      <w:autoSpaceDE w:val="0"/>
      <w:spacing w:after="0" w:line="240" w:lineRule="auto"/>
    </w:pPr>
    <w:rPr>
      <w:rFonts w:ascii="Tahoma" w:hAnsi="Tahoma" w:cs="Tahoma"/>
      <w:sz w:val="20"/>
      <w:szCs w:val="20"/>
    </w:rPr>
  </w:style>
  <w:style w:type="paragraph" w:customStyle="1" w:styleId="ConsPlusJurTerm">
    <w:name w:val="ConsPlusJurTerm"/>
    <w:pPr>
      <w:widowControl w:val="0"/>
      <w:suppressAutoHyphens/>
      <w:autoSpaceDE w:val="0"/>
      <w:spacing w:after="0" w:line="240" w:lineRule="auto"/>
    </w:pPr>
    <w:rPr>
      <w:rFonts w:ascii="Tahoma" w:hAnsi="Tahoma" w:cs="Tahoma"/>
      <w:sz w:val="26"/>
      <w:szCs w:val="26"/>
    </w:rPr>
  </w:style>
  <w:style w:type="paragraph" w:customStyle="1" w:styleId="ConsPlusTextList">
    <w:name w:val="ConsPlusTextList"/>
    <w:pPr>
      <w:widowControl w:val="0"/>
      <w:suppressAutoHyphens/>
      <w:autoSpaceDE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extList1">
    <w:name w:val="ConsPlusTextList1"/>
    <w:pPr>
      <w:widowControl w:val="0"/>
      <w:suppressAutoHyphens/>
      <w:autoSpaceDE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rPr>
      <w:rFonts w:cs="Times New Roman"/>
    </w:rPr>
  </w:style>
  <w:style w:type="paragraph" w:styleId="a5">
    <w:name w:val="footer"/>
    <w:basedOn w:val="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15AC742FC5B65F2E2336B891837EBD58AB2946BF4B2ADBCD25C6A5B85A084A5B36368AAE25A24B80056AF0FB7E6123CC80A6EA4BE16FFC0r2KFJ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D15AC742FC5B65F2E2336B891837EBD58AB2946BF4B2ADBCD25C6A5B85A084A5A16330A6E05E3DB90C43F95EF1rBK3J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15AC742FC5B65F2E2336B891837EBD58AB2946BF4B2ADBCD25C6A5B85A084A5A16330A6E05E3DB90C43F95EF1rBK3J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consultantplus://offline/ref=D15AC742FC5B65F2E2336B891837EBD58AB29464FFBCADBCD25C6A5B85A084A5B36368AAE25B23BB0256AF0FB7E6123CC80A6EA4BE16FFC0r2KFJ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D15AC742FC5B65F2E2336B891837EBD58AB39E6BF4B8ADBCD25C6A5B85A084A5B36368AAE25B22BB0056AF0FB7E6123CC80A6EA4BE16FFC0r2KFJ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758</Words>
  <Characters>4327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Вопрос: Об установлении в документации о закупке остаточного срока годности продуктов питания.(Письма Минэкономразвития России от 20.04.2017 N ОГ-Д28-4653, от 09.06.2016 N ОГ-Д28-7243)</vt:lpstr>
    </vt:vector>
  </TitlesOfParts>
  <Company>CtrlSoft</Company>
  <LinksUpToDate>false</LinksUpToDate>
  <CharactersWithSpaces>5075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Вопрос: Об установлении в документации о закупке остаточного срока годности продуктов питания.(Письма Минэкономразвития России от 20.04.2017 N ОГ-Д28-4653, от 09.06.2016 N ОГ-Д28-7243)</dc:title>
  <dc:creator>Игумнова Ольга Валентиновна</dc:creator>
  <cp:lastModifiedBy>Тонков Дмитрий Сергеевич</cp:lastModifiedBy>
  <cp:revision>2</cp:revision>
  <dcterms:created xsi:type="dcterms:W3CDTF">2020-09-11T05:29:00Z</dcterms:created>
  <dcterms:modified xsi:type="dcterms:W3CDTF">2020-09-11T05:29:00Z</dcterms:modified>
</cp:coreProperties>
</file>